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34B" w:rsidRDefault="0019334B" w:rsidP="009719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9334B" w:rsidRDefault="00B314D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№2 </w:t>
      </w:r>
    </w:p>
    <w:p w:rsidR="0019334B" w:rsidRDefault="0019334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9334B" w:rsidRDefault="00B314D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договору поставки № _____________от_______________</w:t>
      </w:r>
    </w:p>
    <w:p w:rsidR="0019334B" w:rsidRPr="002F0F2B" w:rsidRDefault="001933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334B" w:rsidRDefault="00B314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F2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5B7BF6" w:rsidRPr="002F0F2B" w:rsidRDefault="005B7B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7BF6" w:rsidRDefault="005B7BF6" w:rsidP="005B7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BF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на </w:t>
      </w:r>
      <w:r w:rsidRPr="005B7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поставку </w:t>
      </w:r>
      <w:r w:rsidRPr="005B7BF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зуб сменный твёрдосплавный </w:t>
      </w:r>
      <w:r w:rsidRPr="005B7BF6">
        <w:rPr>
          <w:rFonts w:ascii="Times New Roman" w:eastAsia="Times New Roman" w:hAnsi="Times New Roman" w:cs="Times New Roman"/>
          <w:bCs/>
          <w:spacing w:val="-1"/>
          <w:sz w:val="24"/>
          <w:szCs w:val="24"/>
          <w:lang w:val="en-US" w:eastAsia="ru-RU"/>
        </w:rPr>
        <w:t>KCR</w:t>
      </w:r>
      <w:r w:rsidRPr="005B7BF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32 с припоем для дисковых пил линии </w:t>
      </w:r>
      <w:r w:rsidRPr="005B7BF6">
        <w:rPr>
          <w:rFonts w:ascii="Times New Roman" w:eastAsia="Times New Roman" w:hAnsi="Times New Roman" w:cs="Times New Roman"/>
          <w:bCs/>
          <w:spacing w:val="-1"/>
          <w:sz w:val="24"/>
          <w:szCs w:val="24"/>
          <w:lang w:val="en-US" w:eastAsia="ru-RU"/>
        </w:rPr>
        <w:t>EWD</w:t>
      </w:r>
      <w:r w:rsidRPr="005B7BF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.</w:t>
      </w:r>
      <w:r w:rsidRPr="005B7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7173F" w:rsidRPr="005B7BF6" w:rsidRDefault="0027173F" w:rsidP="005B7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BF6" w:rsidRPr="005B7BF6" w:rsidRDefault="005B7BF6" w:rsidP="005B7BF6">
      <w:pPr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7BF6">
        <w:rPr>
          <w:rFonts w:ascii="Times New Roman" w:eastAsia="Times New Roman" w:hAnsi="Times New Roman" w:cs="Times New Roman"/>
          <w:b/>
          <w:sz w:val="24"/>
          <w:szCs w:val="24"/>
        </w:rPr>
        <w:t>Наименование товара, количество</w:t>
      </w:r>
    </w:p>
    <w:p w:rsidR="005B7BF6" w:rsidRPr="005B7BF6" w:rsidRDefault="005B7BF6" w:rsidP="005B7B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515"/>
        <w:gridCol w:w="4313"/>
        <w:gridCol w:w="1612"/>
        <w:gridCol w:w="756"/>
        <w:gridCol w:w="992"/>
        <w:gridCol w:w="1809"/>
      </w:tblGrid>
      <w:tr w:rsidR="005B7BF6" w:rsidRPr="005B7BF6" w:rsidTr="009719DB">
        <w:trPr>
          <w:trHeight w:val="20"/>
        </w:trPr>
        <w:tc>
          <w:tcPr>
            <w:tcW w:w="258" w:type="pct"/>
            <w:hideMark/>
          </w:tcPr>
          <w:p w:rsidR="005B7BF6" w:rsidRPr="005B7BF6" w:rsidRDefault="005B7BF6" w:rsidP="005B7B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5B7BF6">
              <w:rPr>
                <w:rFonts w:ascii="Times New Roman" w:eastAsia="Times New Roman" w:hAnsi="Times New Roman" w:cs="Times New Roman"/>
                <w:color w:val="00000A"/>
              </w:rPr>
              <w:t>п/п</w:t>
            </w:r>
          </w:p>
        </w:tc>
        <w:tc>
          <w:tcPr>
            <w:tcW w:w="2157" w:type="pct"/>
            <w:hideMark/>
          </w:tcPr>
          <w:p w:rsidR="005B7BF6" w:rsidRPr="005B7BF6" w:rsidRDefault="005B7BF6" w:rsidP="005B7B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5B7BF6">
              <w:rPr>
                <w:rFonts w:ascii="Times New Roman" w:eastAsia="Times New Roman" w:hAnsi="Times New Roman" w:cs="Times New Roman"/>
                <w:color w:val="00000A"/>
              </w:rPr>
              <w:t>Наименование товара</w:t>
            </w:r>
          </w:p>
        </w:tc>
        <w:tc>
          <w:tcPr>
            <w:tcW w:w="806" w:type="pct"/>
            <w:hideMark/>
          </w:tcPr>
          <w:p w:rsidR="005B7BF6" w:rsidRPr="005B7BF6" w:rsidRDefault="005B7BF6" w:rsidP="005B7B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5B7BF6">
              <w:rPr>
                <w:rFonts w:ascii="Times New Roman" w:eastAsia="Times New Roman" w:hAnsi="Times New Roman" w:cs="Times New Roman"/>
                <w:color w:val="00000A"/>
              </w:rPr>
              <w:t xml:space="preserve">Каталожный номер производителя </w:t>
            </w:r>
          </w:p>
        </w:tc>
        <w:tc>
          <w:tcPr>
            <w:tcW w:w="378" w:type="pct"/>
            <w:hideMark/>
          </w:tcPr>
          <w:p w:rsidR="005B7BF6" w:rsidRPr="005B7BF6" w:rsidRDefault="005B7BF6" w:rsidP="005B7B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5B7BF6">
              <w:rPr>
                <w:rFonts w:ascii="Times New Roman" w:eastAsia="Times New Roman" w:hAnsi="Times New Roman" w:cs="Times New Roman"/>
                <w:color w:val="00000A"/>
              </w:rPr>
              <w:t>Ед. изм.</w:t>
            </w:r>
          </w:p>
        </w:tc>
        <w:tc>
          <w:tcPr>
            <w:tcW w:w="496" w:type="pct"/>
            <w:hideMark/>
          </w:tcPr>
          <w:p w:rsidR="005B7BF6" w:rsidRPr="005B7BF6" w:rsidRDefault="005B7BF6" w:rsidP="005B7B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5B7BF6">
              <w:rPr>
                <w:rFonts w:ascii="Times New Roman" w:eastAsia="Times New Roman" w:hAnsi="Times New Roman" w:cs="Times New Roman"/>
                <w:color w:val="00000A"/>
              </w:rPr>
              <w:t>Кол-во</w:t>
            </w:r>
          </w:p>
        </w:tc>
        <w:tc>
          <w:tcPr>
            <w:tcW w:w="905" w:type="pct"/>
            <w:hideMark/>
          </w:tcPr>
          <w:p w:rsidR="005B7BF6" w:rsidRPr="005B7BF6" w:rsidRDefault="005B7BF6" w:rsidP="005B7B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5B7BF6">
              <w:rPr>
                <w:rFonts w:ascii="Times New Roman" w:eastAsia="Times New Roman" w:hAnsi="Times New Roman" w:cs="Times New Roman"/>
                <w:color w:val="00000A"/>
              </w:rPr>
              <w:t>Сроки поставки</w:t>
            </w:r>
          </w:p>
        </w:tc>
      </w:tr>
      <w:tr w:rsidR="003F4B4F" w:rsidRPr="005B7BF6" w:rsidTr="009719DB">
        <w:trPr>
          <w:trHeight w:val="549"/>
        </w:trPr>
        <w:tc>
          <w:tcPr>
            <w:tcW w:w="258" w:type="pct"/>
            <w:vAlign w:val="center"/>
            <w:hideMark/>
          </w:tcPr>
          <w:p w:rsidR="003F4B4F" w:rsidRPr="005B7BF6" w:rsidRDefault="003F4B4F" w:rsidP="003F4B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5B7BF6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1</w:t>
            </w:r>
          </w:p>
        </w:tc>
        <w:tc>
          <w:tcPr>
            <w:tcW w:w="2157" w:type="pct"/>
            <w:vAlign w:val="center"/>
            <w:hideMark/>
          </w:tcPr>
          <w:p w:rsidR="003F4B4F" w:rsidRPr="005B7BF6" w:rsidRDefault="003F4B4F" w:rsidP="003F4B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5B7BF6">
              <w:rPr>
                <w:rFonts w:ascii="Times New Roman" w:eastAsia="Times New Roman" w:hAnsi="Times New Roman" w:cs="Times New Roman"/>
                <w:color w:val="00000A"/>
              </w:rPr>
              <w:t xml:space="preserve">зуб сменный твёрдосплавный с припоем </w:t>
            </w:r>
            <w:r w:rsidRPr="003F4B4F">
              <w:rPr>
                <w:rFonts w:ascii="Times New Roman" w:eastAsia="Times New Roman" w:hAnsi="Times New Roman" w:cs="Times New Roman"/>
                <w:color w:val="00000A"/>
              </w:rPr>
              <w:t>KCR</w:t>
            </w:r>
            <w:r w:rsidRPr="005B7BF6">
              <w:rPr>
                <w:rFonts w:ascii="Times New Roman" w:eastAsia="Times New Roman" w:hAnsi="Times New Roman" w:cs="Times New Roman"/>
                <w:color w:val="00000A"/>
              </w:rPr>
              <w:t>32       13,0х6,0х4,0</w:t>
            </w:r>
          </w:p>
        </w:tc>
        <w:tc>
          <w:tcPr>
            <w:tcW w:w="806" w:type="pct"/>
          </w:tcPr>
          <w:p w:rsidR="003F4B4F" w:rsidRDefault="003F4B4F" w:rsidP="003F4B4F">
            <w:pPr>
              <w:spacing w:after="0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    </w:t>
            </w:r>
          </w:p>
          <w:p w:rsidR="003F4B4F" w:rsidRPr="003F4B4F" w:rsidRDefault="003F4B4F" w:rsidP="003F4B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3F4B4F">
              <w:rPr>
                <w:rFonts w:ascii="Times New Roman" w:eastAsia="Times New Roman" w:hAnsi="Times New Roman" w:cs="Times New Roman"/>
                <w:color w:val="00000A"/>
              </w:rPr>
              <w:t>38376-DA</w:t>
            </w:r>
          </w:p>
        </w:tc>
        <w:tc>
          <w:tcPr>
            <w:tcW w:w="378" w:type="pct"/>
            <w:vAlign w:val="center"/>
            <w:hideMark/>
          </w:tcPr>
          <w:p w:rsidR="003F4B4F" w:rsidRPr="005B7BF6" w:rsidRDefault="003F4B4F" w:rsidP="003F4B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proofErr w:type="spellStart"/>
            <w:r w:rsidRPr="005B7BF6">
              <w:rPr>
                <w:rFonts w:ascii="Times New Roman" w:eastAsia="Times New Roman" w:hAnsi="Times New Roman" w:cs="Times New Roman"/>
                <w:color w:val="00000A"/>
              </w:rPr>
              <w:t>шт</w:t>
            </w:r>
            <w:proofErr w:type="spellEnd"/>
          </w:p>
        </w:tc>
        <w:tc>
          <w:tcPr>
            <w:tcW w:w="496" w:type="pct"/>
            <w:vAlign w:val="center"/>
            <w:hideMark/>
          </w:tcPr>
          <w:p w:rsidR="003F4B4F" w:rsidRPr="005B7BF6" w:rsidRDefault="003F4B4F" w:rsidP="003F4B4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5B7BF6">
              <w:rPr>
                <w:rFonts w:ascii="Times New Roman" w:eastAsia="Times New Roman" w:hAnsi="Times New Roman" w:cs="Times New Roman"/>
                <w:color w:val="00000A"/>
              </w:rPr>
              <w:t>3000</w:t>
            </w:r>
          </w:p>
        </w:tc>
        <w:tc>
          <w:tcPr>
            <w:tcW w:w="905" w:type="pct"/>
            <w:vAlign w:val="center"/>
            <w:hideMark/>
          </w:tcPr>
          <w:p w:rsidR="003F4B4F" w:rsidRPr="005B7BF6" w:rsidRDefault="003F4B4F" w:rsidP="003F4B4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</w:tc>
      </w:tr>
      <w:tr w:rsidR="003F4B4F" w:rsidRPr="005B7BF6" w:rsidTr="009719DB">
        <w:trPr>
          <w:trHeight w:val="624"/>
        </w:trPr>
        <w:tc>
          <w:tcPr>
            <w:tcW w:w="258" w:type="pct"/>
            <w:vAlign w:val="center"/>
          </w:tcPr>
          <w:p w:rsidR="003F4B4F" w:rsidRPr="005B7BF6" w:rsidRDefault="003F4B4F" w:rsidP="003F4B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5B7BF6">
              <w:rPr>
                <w:rFonts w:ascii="Times New Roman" w:eastAsia="Times New Roman" w:hAnsi="Times New Roman" w:cs="Times New Roman"/>
                <w:color w:val="00000A"/>
              </w:rPr>
              <w:t>2</w:t>
            </w:r>
          </w:p>
        </w:tc>
        <w:tc>
          <w:tcPr>
            <w:tcW w:w="2157" w:type="pct"/>
            <w:vAlign w:val="center"/>
          </w:tcPr>
          <w:p w:rsidR="003F4B4F" w:rsidRPr="005B7BF6" w:rsidRDefault="003F4B4F" w:rsidP="003F4B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5B7BF6">
              <w:rPr>
                <w:rFonts w:ascii="Times New Roman" w:eastAsia="Times New Roman" w:hAnsi="Times New Roman" w:cs="Times New Roman"/>
                <w:color w:val="00000A"/>
              </w:rPr>
              <w:t xml:space="preserve">зуб сменный твёрдосплавный с припоем </w:t>
            </w:r>
            <w:r w:rsidRPr="003F4B4F">
              <w:rPr>
                <w:rFonts w:ascii="Times New Roman" w:eastAsia="Times New Roman" w:hAnsi="Times New Roman" w:cs="Times New Roman"/>
                <w:color w:val="00000A"/>
              </w:rPr>
              <w:t>KCR</w:t>
            </w:r>
            <w:r w:rsidRPr="005B7BF6">
              <w:rPr>
                <w:rFonts w:ascii="Times New Roman" w:eastAsia="Times New Roman" w:hAnsi="Times New Roman" w:cs="Times New Roman"/>
                <w:color w:val="00000A"/>
              </w:rPr>
              <w:t>32      10,5х6,0х4,0</w:t>
            </w:r>
          </w:p>
        </w:tc>
        <w:tc>
          <w:tcPr>
            <w:tcW w:w="806" w:type="pct"/>
          </w:tcPr>
          <w:p w:rsidR="003F4B4F" w:rsidRDefault="003F4B4F" w:rsidP="003F4B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3F4B4F" w:rsidRPr="003F4B4F" w:rsidRDefault="003F4B4F" w:rsidP="003F4B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3F4B4F">
              <w:rPr>
                <w:rFonts w:ascii="Times New Roman" w:eastAsia="Times New Roman" w:hAnsi="Times New Roman" w:cs="Times New Roman"/>
                <w:color w:val="00000A"/>
              </w:rPr>
              <w:t>60589-DA</w:t>
            </w:r>
          </w:p>
        </w:tc>
        <w:tc>
          <w:tcPr>
            <w:tcW w:w="378" w:type="pct"/>
            <w:vAlign w:val="center"/>
          </w:tcPr>
          <w:p w:rsidR="003F4B4F" w:rsidRPr="005B7BF6" w:rsidRDefault="003F4B4F" w:rsidP="003F4B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proofErr w:type="spellStart"/>
            <w:r w:rsidRPr="005B7BF6">
              <w:rPr>
                <w:rFonts w:ascii="Times New Roman" w:eastAsia="Times New Roman" w:hAnsi="Times New Roman" w:cs="Times New Roman"/>
                <w:color w:val="00000A"/>
              </w:rPr>
              <w:t>шт</w:t>
            </w:r>
            <w:proofErr w:type="spellEnd"/>
          </w:p>
        </w:tc>
        <w:tc>
          <w:tcPr>
            <w:tcW w:w="496" w:type="pct"/>
            <w:vAlign w:val="center"/>
          </w:tcPr>
          <w:p w:rsidR="003F4B4F" w:rsidRPr="005B7BF6" w:rsidRDefault="003F4B4F" w:rsidP="003F4B4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5B7BF6">
              <w:rPr>
                <w:rFonts w:ascii="Times New Roman" w:eastAsia="Times New Roman" w:hAnsi="Times New Roman" w:cs="Times New Roman"/>
                <w:color w:val="00000A"/>
              </w:rPr>
              <w:t>6000</w:t>
            </w:r>
          </w:p>
        </w:tc>
        <w:tc>
          <w:tcPr>
            <w:tcW w:w="905" w:type="pct"/>
            <w:vAlign w:val="center"/>
          </w:tcPr>
          <w:p w:rsidR="003F4B4F" w:rsidRPr="005B7BF6" w:rsidRDefault="003F4B4F" w:rsidP="003F4B4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</w:tc>
      </w:tr>
    </w:tbl>
    <w:p w:rsidR="005B7BF6" w:rsidRPr="005B7BF6" w:rsidRDefault="005B7BF6" w:rsidP="005B7BF6">
      <w:pPr>
        <w:widowControl w:val="0"/>
        <w:tabs>
          <w:tab w:val="left" w:pos="856"/>
          <w:tab w:val="left" w:pos="53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7BF6" w:rsidRPr="005B7BF6" w:rsidRDefault="005B7BF6" w:rsidP="005B7BF6">
      <w:pPr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BF6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Технические характеристики: </w:t>
      </w:r>
    </w:p>
    <w:p w:rsidR="005B7BF6" w:rsidRPr="005B7BF6" w:rsidRDefault="005B7BF6" w:rsidP="005B7BF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BF6">
        <w:rPr>
          <w:rFonts w:ascii="Times New Roman" w:eastAsia="Times New Roman" w:hAnsi="Times New Roman" w:cs="Times New Roman"/>
          <w:sz w:val="24"/>
          <w:szCs w:val="24"/>
        </w:rPr>
        <w:t xml:space="preserve">Зуб сменный твёрдосплавный должен быть изготовлен из высокотвёрдого карбида вольфрама марки </w:t>
      </w:r>
      <w:r w:rsidRPr="005B7BF6">
        <w:rPr>
          <w:rFonts w:ascii="Times New Roman" w:eastAsia="Times New Roman" w:hAnsi="Times New Roman" w:cs="Times New Roman"/>
          <w:sz w:val="24"/>
          <w:szCs w:val="24"/>
          <w:lang w:val="en-US"/>
        </w:rPr>
        <w:t>KCR</w:t>
      </w:r>
      <w:r w:rsidRPr="005B7BF6">
        <w:rPr>
          <w:rFonts w:ascii="Times New Roman" w:eastAsia="Times New Roman" w:hAnsi="Times New Roman" w:cs="Times New Roman"/>
          <w:sz w:val="24"/>
          <w:szCs w:val="24"/>
        </w:rPr>
        <w:t xml:space="preserve">32 с нанесённым на зуб припоем. </w:t>
      </w:r>
    </w:p>
    <w:p w:rsidR="005B7BF6" w:rsidRPr="005B7BF6" w:rsidRDefault="005B7BF6" w:rsidP="005B7BF6">
      <w:pPr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7BF6">
        <w:rPr>
          <w:rFonts w:ascii="Times New Roman" w:eastAsia="Times New Roman" w:hAnsi="Times New Roman" w:cs="Times New Roman"/>
          <w:b/>
          <w:sz w:val="24"/>
          <w:szCs w:val="24"/>
        </w:rPr>
        <w:t>Функциональное назначение:</w:t>
      </w:r>
      <w:r w:rsidRPr="005B7BF6">
        <w:rPr>
          <w:rFonts w:ascii="Times New Roman" w:eastAsia="Times New Roman" w:hAnsi="Times New Roman" w:cs="Times New Roman"/>
          <w:sz w:val="24"/>
          <w:szCs w:val="24"/>
        </w:rPr>
        <w:t xml:space="preserve"> Зуб сменный твёрдосплавный с припоем предназначен для замены изношенных твёрдосплавных зубов </w:t>
      </w:r>
      <w:proofErr w:type="gramStart"/>
      <w:r w:rsidRPr="005B7BF6">
        <w:rPr>
          <w:rFonts w:ascii="Times New Roman" w:eastAsia="Times New Roman" w:hAnsi="Times New Roman" w:cs="Times New Roman"/>
          <w:sz w:val="24"/>
          <w:szCs w:val="24"/>
        </w:rPr>
        <w:t>на дисковых пилах</w:t>
      </w:r>
      <w:proofErr w:type="gramEnd"/>
      <w:r w:rsidRPr="005B7BF6">
        <w:rPr>
          <w:rFonts w:ascii="Times New Roman" w:eastAsia="Times New Roman" w:hAnsi="Times New Roman" w:cs="Times New Roman"/>
          <w:sz w:val="24"/>
          <w:szCs w:val="24"/>
        </w:rPr>
        <w:t xml:space="preserve"> используемых на линии </w:t>
      </w:r>
      <w:r w:rsidRPr="005B7BF6">
        <w:rPr>
          <w:rFonts w:ascii="Times New Roman" w:eastAsia="Times New Roman" w:hAnsi="Times New Roman" w:cs="Times New Roman"/>
          <w:sz w:val="24"/>
          <w:szCs w:val="24"/>
          <w:lang w:val="en-US"/>
        </w:rPr>
        <w:t>EWD</w:t>
      </w:r>
      <w:r w:rsidRPr="005B7BF6">
        <w:rPr>
          <w:rFonts w:ascii="Times New Roman" w:eastAsia="Times New Roman" w:hAnsi="Times New Roman" w:cs="Times New Roman"/>
          <w:sz w:val="24"/>
          <w:szCs w:val="24"/>
        </w:rPr>
        <w:t xml:space="preserve"> станки </w:t>
      </w:r>
      <w:r w:rsidRPr="005B7BF6">
        <w:rPr>
          <w:rFonts w:ascii="Times New Roman" w:eastAsia="Times New Roman" w:hAnsi="Times New Roman" w:cs="Times New Roman"/>
          <w:sz w:val="24"/>
          <w:szCs w:val="24"/>
          <w:lang w:val="en-US"/>
        </w:rPr>
        <w:t>FZ</w:t>
      </w:r>
      <w:r w:rsidRPr="005B7BF6">
        <w:rPr>
          <w:rFonts w:ascii="Times New Roman" w:eastAsia="Times New Roman" w:hAnsi="Times New Roman" w:cs="Times New Roman"/>
          <w:sz w:val="24"/>
          <w:szCs w:val="24"/>
        </w:rPr>
        <w:t xml:space="preserve">5, </w:t>
      </w:r>
      <w:r w:rsidRPr="005B7BF6">
        <w:rPr>
          <w:rFonts w:ascii="Times New Roman" w:eastAsia="Times New Roman" w:hAnsi="Times New Roman" w:cs="Times New Roman"/>
          <w:sz w:val="24"/>
          <w:szCs w:val="24"/>
          <w:lang w:val="en-US"/>
        </w:rPr>
        <w:t>FR</w:t>
      </w:r>
      <w:r w:rsidRPr="005B7BF6">
        <w:rPr>
          <w:rFonts w:ascii="Times New Roman" w:eastAsia="Times New Roman" w:hAnsi="Times New Roman" w:cs="Times New Roman"/>
          <w:sz w:val="24"/>
          <w:szCs w:val="24"/>
        </w:rPr>
        <w:t xml:space="preserve">15, </w:t>
      </w:r>
      <w:r w:rsidRPr="005B7BF6">
        <w:rPr>
          <w:rFonts w:ascii="Times New Roman" w:eastAsia="Times New Roman" w:hAnsi="Times New Roman" w:cs="Times New Roman"/>
          <w:sz w:val="24"/>
          <w:szCs w:val="24"/>
          <w:lang w:val="en-US"/>
        </w:rPr>
        <w:t>DWK</w:t>
      </w:r>
      <w:r w:rsidRPr="005B7BF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B7BF6">
        <w:rPr>
          <w:rFonts w:ascii="Times New Roman" w:eastAsia="Times New Roman" w:hAnsi="Times New Roman" w:cs="Times New Roman"/>
          <w:sz w:val="24"/>
          <w:szCs w:val="24"/>
          <w:lang w:val="en-US"/>
        </w:rPr>
        <w:t>FR</w:t>
      </w:r>
      <w:r w:rsidRPr="005B7BF6">
        <w:rPr>
          <w:rFonts w:ascii="Times New Roman" w:eastAsia="Times New Roman" w:hAnsi="Times New Roman" w:cs="Times New Roman"/>
          <w:sz w:val="24"/>
          <w:szCs w:val="24"/>
        </w:rPr>
        <w:t xml:space="preserve">12, </w:t>
      </w:r>
      <w:r w:rsidRPr="005B7BF6">
        <w:rPr>
          <w:rFonts w:ascii="Times New Roman" w:eastAsia="Times New Roman" w:hAnsi="Times New Roman" w:cs="Times New Roman"/>
          <w:sz w:val="24"/>
          <w:szCs w:val="24"/>
          <w:lang w:val="en-US"/>
        </w:rPr>
        <w:t>FVHTK</w:t>
      </w:r>
      <w:r w:rsidRPr="005B7B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B7BF6" w:rsidRPr="005B7BF6" w:rsidRDefault="005B7BF6" w:rsidP="005B7BF6">
      <w:pPr>
        <w:numPr>
          <w:ilvl w:val="0"/>
          <w:numId w:val="5"/>
        </w:numPr>
        <w:shd w:val="clear" w:color="auto" w:fill="FFFFFF"/>
        <w:tabs>
          <w:tab w:val="left" w:pos="142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безопасности:</w:t>
      </w:r>
      <w:r w:rsidRPr="005B7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 должен соответствовать требованиям Директивы по машинному оборудованию 2006/42/ЕС, Директивы по электромагнитной совместимости 2004/108/ЕС, стандартам </w:t>
      </w:r>
      <w:r w:rsidRPr="005B7B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</w:t>
      </w:r>
      <w:r w:rsidRPr="005B7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61000-4-2, </w:t>
      </w:r>
      <w:r w:rsidRPr="005B7B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</w:t>
      </w:r>
      <w:r w:rsidRPr="005B7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61000-4-3, </w:t>
      </w:r>
      <w:r w:rsidRPr="005B7B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</w:t>
      </w:r>
      <w:r w:rsidRPr="005B7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61000-4-4, </w:t>
      </w:r>
      <w:r w:rsidRPr="005B7B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</w:t>
      </w:r>
      <w:r w:rsidRPr="005B7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61000-4-6, </w:t>
      </w:r>
      <w:r w:rsidRPr="005B7B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</w:t>
      </w:r>
      <w:r w:rsidRPr="005B7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61000-6-2.</w:t>
      </w:r>
    </w:p>
    <w:p w:rsidR="005B7BF6" w:rsidRPr="005B7BF6" w:rsidRDefault="005B7BF6" w:rsidP="005B7BF6">
      <w:pPr>
        <w:numPr>
          <w:ilvl w:val="0"/>
          <w:numId w:val="5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BF6">
        <w:rPr>
          <w:rFonts w:ascii="Times New Roman" w:eastAsia="Times New Roman" w:hAnsi="Times New Roman" w:cs="Times New Roman"/>
          <w:b/>
          <w:sz w:val="24"/>
          <w:szCs w:val="24"/>
        </w:rPr>
        <w:t>Требования к качеству:</w:t>
      </w:r>
      <w:r w:rsidRPr="005B7BF6">
        <w:rPr>
          <w:rFonts w:ascii="Times New Roman" w:eastAsia="Times New Roman" w:hAnsi="Times New Roman" w:cs="Times New Roman"/>
          <w:sz w:val="24"/>
          <w:szCs w:val="24"/>
        </w:rPr>
        <w:t xml:space="preserve"> товар должен быть новым (не восстановленным, не бывшим в употреблении). Товар должен соответствовать техническим характеристикам, заявленным производителем.</w:t>
      </w:r>
    </w:p>
    <w:p w:rsidR="005B7BF6" w:rsidRPr="005B7BF6" w:rsidRDefault="005B7BF6" w:rsidP="005B7BF6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Pr="005B7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Требования к упаковке, маркировке, отгрузке:</w:t>
      </w:r>
      <w:r w:rsidRPr="005B7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тара и упаковка должны соответствовать требованиям завода-изготовителя. упаковка должна обеспечивать сохранность товара от повреждений и загрязнений </w:t>
      </w:r>
      <w:r w:rsidRPr="005B7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транспортировке, погрузочно-разгрузочных работах и складировании</w:t>
      </w:r>
      <w:r w:rsidRPr="005B7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Кроме того, упаковка должна отвечать требованиям нормативной документации, </w:t>
      </w:r>
      <w:r w:rsidRPr="005B7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т.ч. к</w:t>
      </w:r>
      <w:r w:rsidRPr="005B7BF6">
        <w:rPr>
          <w:rFonts w:ascii="Times New Roman" w:eastAsia="Times New Roman" w:hAnsi="Times New Roman" w:cs="Times New Roman"/>
          <w:sz w:val="24"/>
          <w:szCs w:val="24"/>
          <w:lang w:eastAsia="ru-RU"/>
        </w:rPr>
        <w:t>аждое изделие должно иметь четкую маркировку, на которой должны быть указаны следующие характеристики:</w:t>
      </w:r>
    </w:p>
    <w:p w:rsidR="005B7BF6" w:rsidRPr="005B7BF6" w:rsidRDefault="005B7BF6" w:rsidP="005B7B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BF6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наименование страны-поставщика; 2) наименование предприятия-изготовителя, его местонахождение (почтовый адрес) и </w:t>
      </w:r>
      <w:r w:rsidRPr="005B7B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товарный знак</w:t>
      </w:r>
      <w:r w:rsidRPr="005B7BF6">
        <w:rPr>
          <w:rFonts w:ascii="Times New Roman" w:eastAsia="Times New Roman" w:hAnsi="Times New Roman" w:cs="Times New Roman"/>
          <w:sz w:val="24"/>
          <w:szCs w:val="24"/>
          <w:lang w:eastAsia="ru-RU"/>
        </w:rPr>
        <w:t>; 3) наименование изделия; 4) номер или серия изделия (при наличии); 5) дата выпуска (месяц и год); 6) обозначение государственного стандарта, требованиям которого соответствует изделие или набор (при наличии); 7) штриховой код (при наличии).</w:t>
      </w:r>
    </w:p>
    <w:p w:rsidR="00595B02" w:rsidRPr="0027173F" w:rsidRDefault="005B7BF6" w:rsidP="002717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Гарантийный срок:</w:t>
      </w:r>
      <w:r w:rsidRPr="005B7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гарантийный срок на товар должен быть не менее срока установленного изготовителем товара или поставщиком товара в предоставляемом поставщиком гарантийном сертификате и должен быть не менее 3 месяцев.</w:t>
      </w:r>
    </w:p>
    <w:p w:rsidR="0019334B" w:rsidRPr="002F0F2B" w:rsidRDefault="0019334B" w:rsidP="009719DB">
      <w:pPr>
        <w:pStyle w:val="ac"/>
        <w:widowControl w:val="0"/>
        <w:suppressAutoHyphens/>
        <w:spacing w:after="0" w:line="240" w:lineRule="auto"/>
        <w:ind w:left="0"/>
        <w:jc w:val="both"/>
        <w:rPr>
          <w:rFonts w:ascii="Times New Roman" w:eastAsia="Lucida Sans Unicode" w:hAnsi="Times New Roman" w:cs="Times New Roman"/>
          <w:b/>
          <w:vanish/>
          <w:kern w:val="2"/>
          <w:sz w:val="24"/>
          <w:szCs w:val="24"/>
        </w:rPr>
      </w:pPr>
    </w:p>
    <w:p w:rsidR="0019334B" w:rsidRPr="0027173F" w:rsidRDefault="0019334B" w:rsidP="0027173F">
      <w:pPr>
        <w:pStyle w:val="ac"/>
        <w:widowControl w:val="0"/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tbl>
      <w:tblPr>
        <w:tblW w:w="15100" w:type="dxa"/>
        <w:tblLook w:val="04A0" w:firstRow="1" w:lastRow="0" w:firstColumn="1" w:lastColumn="0" w:noHBand="0" w:noVBand="1"/>
      </w:tblPr>
      <w:tblGrid>
        <w:gridCol w:w="5495"/>
        <w:gridCol w:w="9605"/>
      </w:tblGrid>
      <w:tr w:rsidR="00B314D4" w:rsidRPr="002F0F2B" w:rsidTr="005B7BF6">
        <w:tc>
          <w:tcPr>
            <w:tcW w:w="5495" w:type="dxa"/>
          </w:tcPr>
          <w:p w:rsidR="00B314D4" w:rsidRDefault="00B314D4" w:rsidP="006A4F8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7BF6" w:rsidRPr="002F0F2B" w:rsidRDefault="005B7BF6" w:rsidP="006A4F8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14D4" w:rsidRPr="002F0F2B" w:rsidRDefault="00B314D4" w:rsidP="006A4F8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___________________/ </w:t>
            </w:r>
          </w:p>
        </w:tc>
        <w:tc>
          <w:tcPr>
            <w:tcW w:w="9605" w:type="dxa"/>
          </w:tcPr>
          <w:p w:rsidR="00B314D4" w:rsidRPr="002F0F2B" w:rsidRDefault="00B314D4" w:rsidP="006A4F8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Генеральный директор </w:t>
            </w:r>
          </w:p>
          <w:p w:rsidR="00B314D4" w:rsidRPr="002F0F2B" w:rsidRDefault="00B314D4" w:rsidP="006A4F8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АО «Краслесинвест» </w:t>
            </w:r>
          </w:p>
          <w:p w:rsidR="00B314D4" w:rsidRPr="002F0F2B" w:rsidRDefault="00B314D4" w:rsidP="006A4F8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2B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_____________________/</w:t>
            </w:r>
            <w:r w:rsidRPr="002F0F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0F2B">
              <w:rPr>
                <w:rFonts w:ascii="Times New Roman" w:hAnsi="Times New Roman" w:cs="Times New Roman"/>
                <w:b/>
                <w:sz w:val="24"/>
                <w:szCs w:val="24"/>
              </w:rPr>
              <w:t>Шубин О.В.</w:t>
            </w:r>
          </w:p>
        </w:tc>
      </w:tr>
    </w:tbl>
    <w:p w:rsidR="0019334B" w:rsidRPr="002F0F2B" w:rsidRDefault="00B314D4" w:rsidP="00AB07A4">
      <w:pPr>
        <w:tabs>
          <w:tab w:val="left" w:pos="6150"/>
        </w:tabs>
        <w:rPr>
          <w:rFonts w:ascii="Times New Roman" w:hAnsi="Times New Roman" w:cs="Times New Roman"/>
          <w:color w:val="00000A"/>
          <w:sz w:val="24"/>
          <w:szCs w:val="24"/>
        </w:rPr>
      </w:pPr>
      <w:r w:rsidRPr="002F0F2B">
        <w:rPr>
          <w:rFonts w:ascii="Times New Roman" w:hAnsi="Times New Roman" w:cs="Times New Roman"/>
          <w:snapToGrid w:val="0"/>
          <w:sz w:val="24"/>
          <w:szCs w:val="24"/>
        </w:rPr>
        <w:t xml:space="preserve">          М.П.</w:t>
      </w:r>
      <w:r w:rsidRPr="002F0F2B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2F0F2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5B7BF6" w:rsidRPr="002F0F2B">
        <w:rPr>
          <w:rFonts w:ascii="Times New Roman" w:hAnsi="Times New Roman" w:cs="Times New Roman"/>
          <w:snapToGrid w:val="0"/>
          <w:sz w:val="24"/>
          <w:szCs w:val="24"/>
        </w:rPr>
        <w:t>М.П.</w:t>
      </w:r>
      <w:r w:rsidR="009719D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9719DB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2F0F2B">
        <w:rPr>
          <w:rFonts w:ascii="Times New Roman" w:hAnsi="Times New Roman" w:cs="Times New Roman"/>
          <w:snapToGrid w:val="0"/>
          <w:sz w:val="24"/>
          <w:szCs w:val="24"/>
        </w:rPr>
        <w:tab/>
        <w:t xml:space="preserve">    </w:t>
      </w:r>
      <w:r w:rsidRPr="002F0F2B">
        <w:rPr>
          <w:rFonts w:ascii="Times New Roman" w:hAnsi="Times New Roman" w:cs="Times New Roman"/>
          <w:snapToGrid w:val="0"/>
          <w:sz w:val="24"/>
          <w:szCs w:val="24"/>
        </w:rPr>
        <w:tab/>
        <w:t xml:space="preserve">    </w:t>
      </w:r>
    </w:p>
    <w:tbl>
      <w:tblPr>
        <w:tblW w:w="6900" w:type="dxa"/>
        <w:tblInd w:w="-108" w:type="dxa"/>
        <w:tblLook w:val="0000" w:firstRow="0" w:lastRow="0" w:firstColumn="0" w:lastColumn="0" w:noHBand="0" w:noVBand="0"/>
      </w:tblPr>
      <w:tblGrid>
        <w:gridCol w:w="6900"/>
      </w:tblGrid>
      <w:tr w:rsidR="009719DB" w:rsidRPr="002F0F2B" w:rsidTr="009719DB">
        <w:trPr>
          <w:trHeight w:val="277"/>
        </w:trPr>
        <w:tc>
          <w:tcPr>
            <w:tcW w:w="6900" w:type="dxa"/>
            <w:shd w:val="clear" w:color="auto" w:fill="auto"/>
          </w:tcPr>
          <w:p w:rsidR="009719DB" w:rsidRPr="002F0F2B" w:rsidRDefault="009719DB">
            <w:pPr>
              <w:widowControl w:val="0"/>
              <w:shd w:val="clear" w:color="auto" w:fill="FFFFFF"/>
              <w:tabs>
                <w:tab w:val="left" w:pos="7005"/>
                <w:tab w:val="left" w:pos="836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19334B" w:rsidRDefault="0019334B">
      <w:pPr>
        <w:tabs>
          <w:tab w:val="left" w:pos="11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9334B" w:rsidSect="009719DB">
      <w:pgSz w:w="11906" w:h="16838"/>
      <w:pgMar w:top="426" w:right="849" w:bottom="426" w:left="1276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012BA"/>
    <w:multiLevelType w:val="multilevel"/>
    <w:tmpl w:val="542C8CC0"/>
    <w:lvl w:ilvl="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" w15:restartNumberingAfterBreak="0">
    <w:nsid w:val="172060F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B86EC0"/>
    <w:multiLevelType w:val="multilevel"/>
    <w:tmpl w:val="FB9E6A3E"/>
    <w:lvl w:ilvl="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3" w15:restartNumberingAfterBreak="0">
    <w:nsid w:val="704A0D02"/>
    <w:multiLevelType w:val="multilevel"/>
    <w:tmpl w:val="927AB7C2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9334B"/>
    <w:rsid w:val="0019334B"/>
    <w:rsid w:val="0027173F"/>
    <w:rsid w:val="002F0F2B"/>
    <w:rsid w:val="003F4B4F"/>
    <w:rsid w:val="00595B02"/>
    <w:rsid w:val="005B7BF6"/>
    <w:rsid w:val="009719DB"/>
    <w:rsid w:val="00AB07A4"/>
    <w:rsid w:val="00B3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080A1B-C464-4C5B-BE55-FFAC08CEE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ahoma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/>
    </w:pPr>
  </w:style>
  <w:style w:type="paragraph" w:styleId="1">
    <w:name w:val="heading 1"/>
    <w:basedOn w:val="a"/>
    <w:next w:val="a0"/>
    <w:uiPriority w:val="9"/>
    <w:qFormat/>
    <w:pPr>
      <w:keepNext/>
      <w:keepLines/>
      <w:numPr>
        <w:numId w:val="1"/>
      </w:numPr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0"/>
    <w:uiPriority w:val="9"/>
    <w:semiHidden/>
    <w:unhideWhenUsed/>
    <w:qFormat/>
    <w:pPr>
      <w:numPr>
        <w:ilvl w:val="1"/>
        <w:numId w:val="1"/>
      </w:numPr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0"/>
    <w:uiPriority w:val="9"/>
    <w:semiHidden/>
    <w:unhideWhenUsed/>
    <w:qFormat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4">
    <w:name w:val="Верхний колонтитул Знак"/>
    <w:basedOn w:val="a1"/>
    <w:qFormat/>
  </w:style>
  <w:style w:type="character" w:customStyle="1" w:styleId="a5">
    <w:name w:val="Нижний колонтитул Знак"/>
    <w:basedOn w:val="a1"/>
    <w:qFormat/>
  </w:style>
  <w:style w:type="character" w:customStyle="1" w:styleId="a6">
    <w:name w:val="Текст выноски Знак"/>
    <w:basedOn w:val="a1"/>
    <w:qFormat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qFormat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1"/>
    <w:qFormat/>
    <w:rPr>
      <w:rFonts w:ascii="Cambria" w:hAnsi="Cambria"/>
      <w:b/>
      <w:bCs/>
      <w:color w:val="365F91"/>
      <w:sz w:val="28"/>
      <w:szCs w:val="28"/>
    </w:rPr>
  </w:style>
  <w:style w:type="character" w:customStyle="1" w:styleId="opt">
    <w:name w:val="opt"/>
    <w:basedOn w:val="a1"/>
    <w:qFormat/>
  </w:style>
  <w:style w:type="character" w:customStyle="1" w:styleId="apple-converted-space">
    <w:name w:val="apple-converted-space"/>
    <w:basedOn w:val="a1"/>
    <w:qFormat/>
  </w:style>
  <w:style w:type="character" w:customStyle="1" w:styleId="val">
    <w:name w:val="val"/>
    <w:basedOn w:val="a1"/>
    <w:qFormat/>
  </w:style>
  <w:style w:type="character" w:customStyle="1" w:styleId="a7">
    <w:name w:val="Выделение жирным"/>
    <w:basedOn w:val="a1"/>
    <w:qFormat/>
    <w:rPr>
      <w:b/>
      <w:bCs/>
    </w:rPr>
  </w:style>
  <w:style w:type="character" w:customStyle="1" w:styleId="40">
    <w:name w:val="Заголовок 4 Знак"/>
    <w:basedOn w:val="a1"/>
    <w:qFormat/>
    <w:rPr>
      <w:rFonts w:ascii="Cambria" w:hAnsi="Cambria"/>
      <w:b/>
      <w:bCs/>
      <w:i/>
      <w:iCs/>
      <w:color w:val="4F81BD"/>
    </w:rPr>
  </w:style>
  <w:style w:type="character" w:customStyle="1" w:styleId="nametext">
    <w:name w:val="name_text"/>
    <w:basedOn w:val="a1"/>
    <w:qFormat/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color w:val="00000A"/>
    </w:rPr>
  </w:style>
  <w:style w:type="character" w:customStyle="1" w:styleId="ListLabel4">
    <w:name w:val="ListLabel 4"/>
    <w:qFormat/>
    <w:rPr>
      <w:rFonts w:cs="Times New Roman"/>
      <w:b w:val="0"/>
      <w:i w:val="0"/>
      <w:color w:val="00000A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b/>
      <w:sz w:val="22"/>
      <w:szCs w:val="22"/>
    </w:rPr>
  </w:style>
  <w:style w:type="paragraph" w:styleId="a8">
    <w:name w:val="Title"/>
    <w:basedOn w:val="a"/>
    <w:next w:val="a0"/>
    <w:uiPriority w:val="1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9">
    <w:name w:val="List"/>
    <w:basedOn w:val="a0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List Paragraph"/>
    <w:basedOn w:val="a"/>
    <w:uiPriority w:val="34"/>
    <w:qFormat/>
    <w:pPr>
      <w:ind w:left="720"/>
    </w:pPr>
  </w:style>
  <w:style w:type="paragraph" w:styleId="ad">
    <w:name w:val="header"/>
    <w:basedOn w:val="a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af0">
    <w:name w:val="No Spacing"/>
    <w:qFormat/>
    <w:pPr>
      <w:spacing w:line="240" w:lineRule="auto"/>
    </w:pPr>
  </w:style>
  <w:style w:type="paragraph" w:styleId="af1">
    <w:name w:val="Normal (Web)"/>
    <w:basedOn w:val="a"/>
    <w:qFormat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Стиль11"/>
    <w:basedOn w:val="a"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table" w:customStyle="1" w:styleId="12">
    <w:name w:val="Сетка таблицы1"/>
    <w:basedOn w:val="a2"/>
    <w:next w:val="af4"/>
    <w:uiPriority w:val="59"/>
    <w:rsid w:val="00AB07A4"/>
    <w:pPr>
      <w:spacing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4">
    <w:name w:val="Table Grid"/>
    <w:basedOn w:val="a2"/>
    <w:uiPriority w:val="59"/>
    <w:rsid w:val="00AB07A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dc:description/>
  <cp:lastModifiedBy>Булатова Анастасия Алексеевн</cp:lastModifiedBy>
  <cp:revision>115</cp:revision>
  <cp:lastPrinted>2017-11-20T09:26:00Z</cp:lastPrinted>
  <dcterms:created xsi:type="dcterms:W3CDTF">2016-08-03T02:37:00Z</dcterms:created>
  <dcterms:modified xsi:type="dcterms:W3CDTF">2020-08-10T01:51:00Z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